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2F" w:rsidRPr="00167F2F" w:rsidRDefault="00167F2F" w:rsidP="00167F2F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167F2F"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  <w:t>ANEXO H</w:t>
      </w:r>
    </w:p>
    <w:p w:rsidR="00167F2F" w:rsidRPr="00167F2F" w:rsidRDefault="00167F2F" w:rsidP="00167F2F">
      <w:pPr>
        <w:spacing w:after="0" w:line="240" w:lineRule="auto"/>
        <w:contextualSpacing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</w:p>
    <w:p w:rsidR="00167F2F" w:rsidRPr="00167F2F" w:rsidRDefault="00167F2F" w:rsidP="00167F2F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color w:val="000000"/>
          <w:lang w:val="es-ES" w:eastAsia="es-CL"/>
        </w:rPr>
      </w:pPr>
      <w:r w:rsidRPr="00167F2F">
        <w:rPr>
          <w:rFonts w:ascii="Courier New" w:eastAsia="Courier New" w:hAnsi="Courier New" w:cs="Courier New"/>
          <w:b/>
          <w:color w:val="000000"/>
          <w:lang w:val="es-ES" w:eastAsia="es-CL"/>
        </w:rPr>
        <w:t>FORMULARIO RENDICIÓN DE GASTOS MENSUALES</w:t>
      </w:r>
    </w:p>
    <w:p w:rsidR="00167F2F" w:rsidRPr="00167F2F" w:rsidRDefault="00167F2F" w:rsidP="00167F2F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140"/>
        <w:gridCol w:w="2140"/>
        <w:gridCol w:w="1880"/>
        <w:gridCol w:w="1731"/>
      </w:tblGrid>
      <w:tr w:rsidR="00167F2F" w:rsidRPr="00167F2F" w:rsidTr="006E1074">
        <w:trPr>
          <w:trHeight w:val="30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</w:tr>
      <w:tr w:rsidR="00167F2F" w:rsidRPr="00167F2F" w:rsidTr="006E1074">
        <w:trPr>
          <w:trHeight w:val="600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b/>
                <w:color w:val="000000"/>
                <w:lang w:val="es-ES" w:eastAsia="es-CL"/>
              </w:rPr>
              <w:t>Ingreso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Modalidad</w:t>
            </w: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br/>
              <w:t xml:space="preserve"> (Boleta / Factura)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Monto ($)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Fecha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Observación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Transferencia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b/>
                <w:color w:val="000000"/>
                <w:lang w:val="es-ES" w:eastAsia="es-CL"/>
              </w:rPr>
              <w:t xml:space="preserve">Gastos (por </w:t>
            </w:r>
            <w:proofErr w:type="spellStart"/>
            <w:r w:rsidRPr="00167F2F">
              <w:rPr>
                <w:rFonts w:ascii="Courier New" w:eastAsia="Courier New" w:hAnsi="Courier New" w:cs="Courier New"/>
                <w:b/>
                <w:color w:val="000000"/>
                <w:lang w:val="es-ES" w:eastAsia="es-CL"/>
              </w:rPr>
              <w:t>Item</w:t>
            </w:r>
            <w:proofErr w:type="spellEnd"/>
            <w:r w:rsidRPr="00167F2F">
              <w:rPr>
                <w:rFonts w:ascii="Courier New" w:eastAsia="Courier New" w:hAnsi="Courier New" w:cs="Courier New"/>
                <w:b/>
                <w:color w:val="000000"/>
                <w:lang w:val="es-ES" w:eastAsia="es-CL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Insumos o materias primas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480"/>
        </w:trPr>
        <w:tc>
          <w:tcPr>
            <w:tcW w:w="2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Inversiones en activos productivos y de funcionamiento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600"/>
        </w:trPr>
        <w:tc>
          <w:tcPr>
            <w:tcW w:w="2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 xml:space="preserve">Habilitación de infraestructura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Otros (especificar)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  <w:tr w:rsidR="00167F2F" w:rsidRPr="00167F2F" w:rsidTr="006E1074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b/>
                <w:color w:val="000000"/>
                <w:lang w:val="es-ES" w:eastAsia="es-CL"/>
              </w:rPr>
              <w:t>Saldo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2F" w:rsidRPr="00167F2F" w:rsidRDefault="00167F2F" w:rsidP="00167F2F">
            <w:pPr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val="es-ES" w:eastAsia="es-CL"/>
              </w:rPr>
            </w:pPr>
            <w:r w:rsidRPr="00167F2F">
              <w:rPr>
                <w:rFonts w:ascii="Courier New" w:eastAsia="Courier New" w:hAnsi="Courier New" w:cs="Courier New"/>
                <w:color w:val="000000"/>
                <w:lang w:val="es-ES" w:eastAsia="es-CL"/>
              </w:rPr>
              <w:t> </w:t>
            </w:r>
          </w:p>
        </w:tc>
      </w:tr>
    </w:tbl>
    <w:p w:rsidR="00167F2F" w:rsidRPr="00167F2F" w:rsidRDefault="00167F2F" w:rsidP="00167F2F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167F2F" w:rsidRPr="00167F2F" w:rsidRDefault="00167F2F" w:rsidP="00167F2F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Observaciones:</w:t>
      </w:r>
    </w:p>
    <w:p w:rsidR="00167F2F" w:rsidRPr="00167F2F" w:rsidRDefault="00167F2F" w:rsidP="00167F2F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Para la rendición de cuentas se deben anexar a esta planilla las boletas y/o facturas que den cuenta de la realización del gasto.</w:t>
      </w: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No se pueden rendir gastos con fecha anterior a la fecha de la resolución que aprueba el convenio.</w:t>
      </w: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Las facturas deben venir emitidas a nombre del organismo ejecutor o beneficiario; en el caso de existir diferencias deben venir las notas de créditos correspondientes.</w:t>
      </w: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Las facturas o boletas deben venir con el detalle del gasto o el producto y sin enmendaduras.</w:t>
      </w: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Si existen boletas de honorarios debe venir con copia del contrato que se realiza con el profesional.</w:t>
      </w: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Si existen gastos notariales en la boleta debe venir a nombre del ejecutor y el detalle de gastos claramente especificado.</w:t>
      </w: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Los gastos realizados deben estar relacionados con el proyecto, los cuales serán visados por el Asesor Técnico Regional y un Asistente Administrativo Regional.</w:t>
      </w: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Los gastos rendidos deben estar de acuerdo a lo establecido en el convenio.</w:t>
      </w:r>
    </w:p>
    <w:p w:rsidR="00167F2F" w:rsidRPr="00167F2F" w:rsidRDefault="00167F2F" w:rsidP="00167F2F">
      <w:pPr>
        <w:numPr>
          <w:ilvl w:val="6"/>
          <w:numId w:val="1"/>
        </w:numPr>
        <w:spacing w:after="0" w:line="240" w:lineRule="auto"/>
        <w:ind w:left="-284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167F2F">
        <w:rPr>
          <w:rFonts w:ascii="Courier New" w:eastAsia="Courier New" w:hAnsi="Courier New" w:cs="Courier New"/>
          <w:lang w:val="es-ES" w:eastAsia="es-CL"/>
        </w:rPr>
        <w:t>Las rendiciones deben ser mensuales.</w:t>
      </w:r>
    </w:p>
    <w:p w:rsidR="00167F2F" w:rsidRPr="00167F2F" w:rsidRDefault="00167F2F" w:rsidP="00167F2F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937A0F" w:rsidRDefault="00167F2F" w:rsidP="00167F2F">
      <w:bookmarkStart w:id="0" w:name="_GoBack"/>
      <w:bookmarkEnd w:id="0"/>
    </w:p>
    <w:sectPr w:rsidR="0093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1"/>
    <w:rsid w:val="00167F2F"/>
    <w:rsid w:val="005211D8"/>
    <w:rsid w:val="005B4E61"/>
    <w:rsid w:val="00B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ED78-778B-4999-87DF-82CB5F6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Maribel Triviño Miranda</dc:creator>
  <cp:keywords/>
  <dc:description/>
  <cp:lastModifiedBy>Rosa Maribel Triviño Miranda</cp:lastModifiedBy>
  <cp:revision>2</cp:revision>
  <dcterms:created xsi:type="dcterms:W3CDTF">2021-07-15T22:18:00Z</dcterms:created>
  <dcterms:modified xsi:type="dcterms:W3CDTF">2021-07-15T22:19:00Z</dcterms:modified>
</cp:coreProperties>
</file>